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E3" w:rsidRPr="009014B2" w:rsidRDefault="002A22E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A22E3" w:rsidRDefault="00B551D9" w:rsidP="00B551D9">
      <w:pPr>
        <w:spacing w:before="13"/>
        <w:jc w:val="center"/>
        <w:rPr>
          <w:rFonts w:ascii="Comic Sans MS" w:eastAsia="Comic Sans MS" w:hAnsi="Comic Sans MS" w:cs="Comic Sans MS"/>
          <w:b/>
          <w:bCs/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noProof/>
          <w:sz w:val="18"/>
          <w:szCs w:val="18"/>
        </w:rPr>
        <w:drawing>
          <wp:inline distT="0" distB="0" distL="0" distR="0">
            <wp:extent cx="3906317" cy="2814111"/>
            <wp:effectExtent l="0" t="0" r="0" b="571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35" cy="28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D9" w:rsidRDefault="00B551D9">
      <w:pPr>
        <w:spacing w:before="13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B551D9" w:rsidRDefault="00B551D9">
      <w:pPr>
        <w:spacing w:before="13"/>
        <w:rPr>
          <w:rFonts w:ascii="Comic Sans MS" w:eastAsia="Comic Sans MS" w:hAnsi="Comic Sans MS" w:cs="Comic Sans MS"/>
          <w:b/>
          <w:bCs/>
          <w:sz w:val="18"/>
          <w:szCs w:val="18"/>
        </w:rPr>
      </w:pPr>
      <w:r w:rsidRPr="009014B2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849630" cy="3905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1D9" w:rsidRPr="009014B2" w:rsidRDefault="00B551D9">
      <w:pPr>
        <w:spacing w:before="13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F249E7" w:rsidRPr="005E167C" w:rsidRDefault="00F249E7" w:rsidP="00F249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E167C">
        <w:rPr>
          <w:rFonts w:ascii="Sylfaen" w:hAnsi="Sylfaen"/>
          <w:b/>
          <w:sz w:val="24"/>
          <w:szCs w:val="24"/>
          <w:lang w:val="ka-GE"/>
        </w:rPr>
        <w:t xml:space="preserve">დოპელჰერცი </w:t>
      </w:r>
      <w:r>
        <w:rPr>
          <w:rFonts w:ascii="Sylfaen" w:hAnsi="Sylfaen"/>
          <w:b/>
          <w:sz w:val="24"/>
          <w:szCs w:val="24"/>
          <w:lang w:val="ka-GE"/>
        </w:rPr>
        <w:t xml:space="preserve">ვიტამინი D </w:t>
      </w:r>
      <w:r w:rsidR="00933880">
        <w:rPr>
          <w:rFonts w:ascii="Sylfaen" w:hAnsi="Sylfaen"/>
          <w:b/>
          <w:sz w:val="24"/>
          <w:szCs w:val="24"/>
          <w:lang w:val="ka-GE"/>
        </w:rPr>
        <w:t xml:space="preserve">1000 </w:t>
      </w:r>
      <w:r>
        <w:rPr>
          <w:rFonts w:ascii="Sylfaen" w:hAnsi="Sylfaen"/>
          <w:b/>
          <w:sz w:val="24"/>
          <w:szCs w:val="24"/>
          <w:lang w:val="ka-GE"/>
        </w:rPr>
        <w:t>ს.ე.</w:t>
      </w:r>
    </w:p>
    <w:p w:rsidR="00F249E7" w:rsidRDefault="00F249E7" w:rsidP="00F249E7">
      <w:pPr>
        <w:spacing w:before="9"/>
        <w:ind w:left="426" w:right="290"/>
        <w:jc w:val="center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საკვები დანამატი </w:t>
      </w:r>
    </w:p>
    <w:p w:rsidR="00B551D9" w:rsidRDefault="00E76DA3" w:rsidP="00E76DA3">
      <w:pPr>
        <w:spacing w:before="9"/>
        <w:ind w:right="290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                                          </w:t>
      </w:r>
      <w:r w:rsidR="00B551D9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სასარგებლო თქვენი ჯანმრთელობისთვის.</w:t>
      </w:r>
    </w:p>
    <w:p w:rsidR="00B551D9" w:rsidRPr="00490381" w:rsidRDefault="00B551D9" w:rsidP="00F249E7">
      <w:pPr>
        <w:spacing w:before="9"/>
        <w:ind w:left="426" w:right="290"/>
        <w:jc w:val="center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>მნიშვნელოვანი</w:t>
      </w:r>
      <w:r w:rsidR="00E76DA3">
        <w:rPr>
          <w:rFonts w:ascii="Sylfaen" w:eastAsia="Times New Roman" w:hAnsi="Sylfaen" w:cs="Times New Roman"/>
          <w:b/>
          <w:sz w:val="18"/>
          <w:szCs w:val="18"/>
          <w:lang w:val="ka-GE"/>
        </w:rPr>
        <w:t>ა</w:t>
      </w: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იმუნური სისტემის, კუნთოვანი ქსოვილების და </w:t>
      </w:r>
      <w:r w:rsidR="00540D8B">
        <w:rPr>
          <w:rFonts w:ascii="Sylfaen" w:eastAsia="Times New Roman" w:hAnsi="Sylfaen" w:cs="Times New Roman"/>
          <w:b/>
          <w:sz w:val="18"/>
          <w:szCs w:val="18"/>
          <w:lang w:val="ka-GE"/>
        </w:rPr>
        <w:t>ძვლებისთვის</w:t>
      </w:r>
    </w:p>
    <w:p w:rsidR="009A4AB5" w:rsidRPr="00490381" w:rsidRDefault="009A4AB5" w:rsidP="009A4AB5">
      <w:pPr>
        <w:spacing w:before="9"/>
        <w:ind w:left="426" w:right="290"/>
        <w:rPr>
          <w:rFonts w:eastAsia="Times New Roman" w:cs="Times New Roman"/>
          <w:sz w:val="18"/>
          <w:szCs w:val="18"/>
          <w:lang w:val="ka-GE"/>
        </w:rPr>
      </w:pPr>
    </w:p>
    <w:p w:rsidR="00540D8B" w:rsidRPr="00A71491" w:rsidRDefault="00835194" w:rsidP="007357D3">
      <w:pPr>
        <w:spacing w:before="9"/>
        <w:ind w:left="426" w:right="290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საყოვერლთაოდ არის ცნობილი ვიტამინი </w:t>
      </w:r>
      <w:r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-ს მნიშვნელოვანი როლი კალცის ათვისებაში  და ძვლების განვითარებაში. </w:t>
      </w:r>
    </w:p>
    <w:p w:rsidR="00A71491" w:rsidRDefault="00957CE1" w:rsidP="00A71491">
      <w:pPr>
        <w:spacing w:before="9"/>
        <w:ind w:left="426" w:right="29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ბოლო </w:t>
      </w:r>
      <w:r w:rsidR="00F249E7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კვლევებმა</w:t>
      </w:r>
      <w:r w:rsidR="00A1063F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აჩვენა</w:t>
      </w:r>
      <w:r w:rsidR="00F249E7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A71491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რომ, </w:t>
      </w:r>
      <w:r w:rsidR="00F249E7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ვიტამინი </w:t>
      </w:r>
      <w:r w:rsidR="00F249E7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-ს მოქმედება არ არის შემოფარგლული მარტო ძვლების ჯანმრთელად შენარჩუნებით. </w:t>
      </w:r>
      <w:r w:rsidR="00A71491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ვიტამინი </w:t>
      </w:r>
      <w:r w:rsidR="00A71491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E76DA3">
        <w:rPr>
          <w:rFonts w:ascii="Sylfaen" w:eastAsia="Times New Roman" w:hAnsi="Sylfaen" w:cs="Times New Roman"/>
          <w:sz w:val="18"/>
          <w:szCs w:val="18"/>
          <w:lang w:val="ka-GE"/>
        </w:rPr>
        <w:t>აუციებელია იმუნური სისტემის ნორმალური ფუნქციონერებისათვის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 xml:space="preserve">, ხელს უწყობს </w:t>
      </w:r>
      <w:r w:rsidR="00D211AD">
        <w:rPr>
          <w:rFonts w:ascii="Sylfaen" w:eastAsia="Times New Roman" w:hAnsi="Sylfaen" w:cs="Times New Roman"/>
          <w:sz w:val="18"/>
          <w:szCs w:val="18"/>
          <w:lang w:val="ka-GE"/>
        </w:rPr>
        <w:t xml:space="preserve">უჯრედების დაყოფას და 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 xml:space="preserve"> კუნთების აქტივობას.</w:t>
      </w:r>
    </w:p>
    <w:p w:rsidR="00A71491" w:rsidRDefault="00A71491" w:rsidP="007357D3">
      <w:pPr>
        <w:spacing w:before="9"/>
        <w:ind w:left="426" w:right="290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AA2F4B" w:rsidRDefault="00E76DA3" w:rsidP="00490381">
      <w:pPr>
        <w:spacing w:before="9"/>
        <w:ind w:left="426" w:right="290"/>
        <w:rPr>
          <w:rFonts w:ascii="Sylfaen" w:eastAsia="Times New Roman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მზის სხივის პირდაპირი  ზემოქმედებით,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>ჩვენს ორგანიზმს</w:t>
      </w:r>
      <w:r w:rsidR="0063476E" w:rsidRPr="0063476E">
        <w:rPr>
          <w:rFonts w:ascii="Sylfaen" w:eastAsia="Times New Roman" w:hAnsi="Sylfaen" w:cs="Times New Roman"/>
          <w:sz w:val="18"/>
          <w:szCs w:val="18"/>
          <w:lang w:val="ka-GE"/>
        </w:rPr>
        <w:t xml:space="preserve"> შეუძლია ვიტამინი </w:t>
      </w:r>
      <w:r w:rsidR="00B81A0A" w:rsidRPr="0063476E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AA2F4B">
        <w:rPr>
          <w:rFonts w:ascii="Sylfaen" w:eastAsia="Times New Roman" w:hAnsi="Sylfaen" w:cs="Times New Roman"/>
          <w:sz w:val="18"/>
          <w:szCs w:val="18"/>
          <w:lang w:val="ka-GE"/>
        </w:rPr>
        <w:t>-ს</w:t>
      </w:r>
      <w:r w:rsidR="00B81A0A" w:rsidRPr="0063476E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წარმოქმნა კანში.</w:t>
      </w:r>
      <w:r w:rsidR="00B81A0A">
        <w:rPr>
          <w:rFonts w:ascii="Sylfaen" w:eastAsia="Times New Roman" w:hAnsi="Sylfaen" w:cs="Times New Roman"/>
          <w:sz w:val="18"/>
          <w:szCs w:val="18"/>
          <w:lang w:val="ka-GE"/>
        </w:rPr>
        <w:t>მაგრამ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>, რა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მდენიმე მიზეზით, ძირითადად 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 xml:space="preserve"> ცხოვრე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ბის და ჩაცმის წესების გამო, 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E563D1">
        <w:rPr>
          <w:rFonts w:ascii="Sylfaen" w:eastAsia="Times New Roman" w:hAnsi="Sylfaen" w:cs="Times New Roman"/>
          <w:sz w:val="18"/>
          <w:szCs w:val="18"/>
          <w:lang w:val="ka-GE"/>
        </w:rPr>
        <w:t xml:space="preserve">იზღუდება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მზი</w:t>
      </w:r>
      <w:r w:rsidR="00E563D1">
        <w:rPr>
          <w:rFonts w:ascii="Sylfaen" w:eastAsia="Times New Roman" w:hAnsi="Sylfaen" w:cs="Times New Roman"/>
          <w:sz w:val="18"/>
          <w:szCs w:val="18"/>
          <w:lang w:val="ka-GE"/>
        </w:rPr>
        <w:t>ს სხივების პირდაპირ</w:t>
      </w:r>
      <w:r w:rsidR="00AA2F4B">
        <w:rPr>
          <w:rFonts w:ascii="Sylfaen" w:eastAsia="Times New Roman" w:hAnsi="Sylfaen" w:cs="Times New Roman"/>
          <w:sz w:val="18"/>
          <w:szCs w:val="18"/>
          <w:lang w:val="ka-GE"/>
        </w:rPr>
        <w:t>ი</w:t>
      </w:r>
      <w:r w:rsidR="00E563D1">
        <w:rPr>
          <w:rFonts w:ascii="Sylfaen" w:eastAsia="Times New Roman" w:hAnsi="Sylfaen" w:cs="Times New Roman"/>
          <w:sz w:val="18"/>
          <w:szCs w:val="18"/>
          <w:lang w:val="ka-GE"/>
        </w:rPr>
        <w:t xml:space="preserve"> ზემოქმედება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AA2F4B">
        <w:rPr>
          <w:rFonts w:ascii="Sylfaen" w:eastAsia="Times New Roman" w:hAnsi="Sylfaen" w:cs="Times New Roman"/>
          <w:sz w:val="18"/>
          <w:szCs w:val="18"/>
          <w:lang w:val="ka-GE"/>
        </w:rPr>
        <w:t xml:space="preserve">,რის შედეგადაც </w:t>
      </w:r>
      <w:r w:rsidR="003C2B2C">
        <w:rPr>
          <w:rFonts w:ascii="Sylfaen" w:eastAsia="Times New Roman" w:hAnsi="Sylfaen" w:cs="Times New Roman"/>
          <w:sz w:val="18"/>
          <w:szCs w:val="18"/>
          <w:lang w:val="ka-GE"/>
        </w:rPr>
        <w:t xml:space="preserve">ორგანიზმში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ვერ წარმოიქმნება </w:t>
      </w:r>
      <w:r w:rsidR="008922F7">
        <w:rPr>
          <w:rFonts w:ascii="Sylfaen" w:eastAsia="Times New Roman" w:hAnsi="Sylfaen" w:cs="Times New Roman"/>
          <w:sz w:val="18"/>
          <w:szCs w:val="18"/>
          <w:lang w:val="ka-GE"/>
        </w:rPr>
        <w:t xml:space="preserve"> საკმარის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ი რაოდენობის </w:t>
      </w:r>
      <w:r w:rsidR="008922F7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ვიტამინი</w:t>
      </w:r>
      <w:r w:rsidR="008922F7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8922F7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E563D1">
        <w:rPr>
          <w:rFonts w:ascii="Sylfaen" w:eastAsia="Times New Roman" w:hAnsi="Sylfaen" w:cs="Times New Roman"/>
          <w:sz w:val="18"/>
          <w:szCs w:val="18"/>
          <w:lang w:val="ka-GE"/>
        </w:rPr>
        <w:t xml:space="preserve">. </w:t>
      </w:r>
    </w:p>
    <w:p w:rsidR="00F41D2C" w:rsidRDefault="008922F7" w:rsidP="00490381">
      <w:pPr>
        <w:spacing w:before="9"/>
        <w:ind w:left="426" w:right="290"/>
        <w:rPr>
          <w:rFonts w:ascii="Sylfaen" w:eastAsia="Times New Roman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ვიტამინი</w:t>
      </w:r>
      <w:r w:rsidRPr="0063476E">
        <w:rPr>
          <w:rFonts w:ascii="Sylfaen" w:eastAsia="Times New Roman" w:hAnsi="Sylfaen" w:cs="Times New Roman"/>
          <w:sz w:val="18"/>
          <w:szCs w:val="18"/>
          <w:lang w:val="ka-GE"/>
        </w:rPr>
        <w:t xml:space="preserve"> D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-ს ნაკლებობის  შესავსებად ორგანიზმი სულ უფრო მეტად ხდება დამოკიდებული  საკვებზე.</w:t>
      </w:r>
    </w:p>
    <w:p w:rsidR="0063476E" w:rsidRPr="00490381" w:rsidRDefault="008922F7" w:rsidP="00490381">
      <w:pPr>
        <w:spacing w:before="9"/>
        <w:ind w:left="426" w:right="290"/>
        <w:rPr>
          <w:rFonts w:ascii="Sylfaen" w:eastAsia="Times New Roman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Pr="006B4F7D">
        <w:rPr>
          <w:rFonts w:ascii="Sylfaen" w:eastAsia="Times New Roman" w:hAnsi="Sylfaen" w:cs="Sylfaen"/>
          <w:sz w:val="18"/>
          <w:szCs w:val="18"/>
          <w:lang w:val="ka-GE"/>
        </w:rPr>
        <w:t>ვიტამინი</w:t>
      </w:r>
      <w:r w:rsidRPr="006B4F7D">
        <w:rPr>
          <w:rFonts w:eastAsia="Times New Roman" w:cs="Times New Roman"/>
          <w:sz w:val="18"/>
          <w:szCs w:val="18"/>
          <w:lang w:val="ka-GE"/>
        </w:rPr>
        <w:t xml:space="preserve"> D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-თი მდიდარი საკვები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კი, როგორიც არის თევზი, ყოველდღიურად არ არის წარმდგენილი ჩვენს რაციონში. ამიტომ, </w:t>
      </w:r>
      <w:r w:rsidR="00E76DA3">
        <w:rPr>
          <w:rFonts w:ascii="Sylfaen" w:eastAsia="Times New Roman" w:hAnsi="Sylfaen" w:cs="Times New Roman"/>
          <w:sz w:val="18"/>
          <w:szCs w:val="18"/>
          <w:lang w:val="ka-GE"/>
        </w:rPr>
        <w:t xml:space="preserve">აუციებელია </w:t>
      </w:r>
      <w:r w:rsidR="00490381" w:rsidRPr="006B4F7D">
        <w:rPr>
          <w:rFonts w:ascii="Sylfaen" w:eastAsia="Times New Roman" w:hAnsi="Sylfaen" w:cs="Sylfaen"/>
          <w:sz w:val="18"/>
          <w:szCs w:val="18"/>
          <w:lang w:val="ka-GE"/>
        </w:rPr>
        <w:t>ვიტამინი</w:t>
      </w:r>
      <w:r w:rsidR="00490381" w:rsidRPr="006B4F7D">
        <w:rPr>
          <w:rFonts w:eastAsia="Times New Roman" w:cs="Times New Roman"/>
          <w:sz w:val="18"/>
          <w:szCs w:val="18"/>
          <w:lang w:val="ka-GE"/>
        </w:rPr>
        <w:t xml:space="preserve"> D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>-ს დამ</w:t>
      </w:r>
      <w:r w:rsidR="00E76DA3">
        <w:rPr>
          <w:rFonts w:ascii="Sylfaen" w:eastAsia="Times New Roman" w:hAnsi="Sylfaen" w:cs="Times New Roman"/>
          <w:sz w:val="18"/>
          <w:szCs w:val="18"/>
          <w:lang w:val="ka-GE"/>
        </w:rPr>
        <w:t xml:space="preserve">ატებით მიღება  ,რადგან 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ორგანიზმი საკვებიდან ვერ იღებს</w:t>
      </w:r>
      <w:r w:rsidR="00E76DA3">
        <w:rPr>
          <w:rFonts w:ascii="Sylfaen" w:eastAsia="Times New Roman" w:hAnsi="Sylfaen" w:cs="Times New Roman"/>
          <w:sz w:val="18"/>
          <w:szCs w:val="18"/>
          <w:lang w:val="ka-GE"/>
        </w:rPr>
        <w:t xml:space="preserve"> საჭირო რაოდენობით  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490381" w:rsidRPr="006B4F7D">
        <w:rPr>
          <w:rFonts w:ascii="Sylfaen" w:eastAsia="Times New Roman" w:hAnsi="Sylfaen" w:cs="Sylfaen"/>
          <w:sz w:val="18"/>
          <w:szCs w:val="18"/>
          <w:lang w:val="ka-GE"/>
        </w:rPr>
        <w:t>ვიტამინი</w:t>
      </w:r>
      <w:r w:rsidR="00490381" w:rsidRPr="006B4F7D">
        <w:rPr>
          <w:rFonts w:eastAsia="Times New Roman" w:cs="Times New Roman"/>
          <w:sz w:val="18"/>
          <w:szCs w:val="18"/>
          <w:lang w:val="ka-GE"/>
        </w:rPr>
        <w:t xml:space="preserve"> D</w:t>
      </w:r>
      <w:r w:rsidR="00490381">
        <w:rPr>
          <w:rFonts w:ascii="Sylfaen" w:eastAsia="Times New Roman" w:hAnsi="Sylfaen" w:cs="Sylfaen"/>
          <w:sz w:val="18"/>
          <w:szCs w:val="18"/>
          <w:lang w:val="ka-GE"/>
        </w:rPr>
        <w:t xml:space="preserve">-ს </w:t>
      </w:r>
      <w:r w:rsidR="00E76DA3">
        <w:rPr>
          <w:rFonts w:ascii="Sylfaen" w:eastAsia="Times New Roman" w:hAnsi="Sylfaen" w:cs="Sylfaen"/>
          <w:sz w:val="18"/>
          <w:szCs w:val="18"/>
          <w:lang w:val="ka-GE"/>
        </w:rPr>
        <w:t>.</w:t>
      </w:r>
    </w:p>
    <w:p w:rsidR="006752E9" w:rsidRDefault="006752E9" w:rsidP="00933880">
      <w:pPr>
        <w:ind w:left="450" w:hanging="540"/>
        <w:jc w:val="both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         </w:t>
      </w:r>
    </w:p>
    <w:p w:rsidR="00933880" w:rsidRPr="00490381" w:rsidRDefault="006752E9" w:rsidP="00490381">
      <w:pPr>
        <w:ind w:left="450" w:hanging="540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</w:t>
      </w:r>
      <w:r w:rsidR="00957CE1" w:rsidRP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490381" w:rsidRPr="00490381">
        <w:rPr>
          <w:rFonts w:ascii="Sylfaen" w:eastAsia="Times New Roman" w:hAnsi="Sylfaen" w:cs="Times New Roman"/>
          <w:sz w:val="18"/>
          <w:szCs w:val="18"/>
          <w:lang w:val="ka-GE"/>
        </w:rPr>
        <w:t>დოპელჰერცი ვიტამინი D 1000 ს.ე.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ყოველდღიური მიღება</w:t>
      </w:r>
      <w:r w:rsidR="00490381" w:rsidRP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ეხმარება ორგანიზმს </w:t>
      </w:r>
      <w:r w:rsidR="00490381" w:rsidRPr="006B4F7D">
        <w:rPr>
          <w:rFonts w:ascii="Sylfaen" w:eastAsia="Times New Roman" w:hAnsi="Sylfaen" w:cs="Sylfaen"/>
          <w:sz w:val="18"/>
          <w:szCs w:val="18"/>
          <w:lang w:val="ka-GE"/>
        </w:rPr>
        <w:t>ვიტამინი</w:t>
      </w:r>
      <w:r w:rsidR="00490381" w:rsidRPr="006B4F7D">
        <w:rPr>
          <w:rFonts w:eastAsia="Times New Roman" w:cs="Times New Roman"/>
          <w:sz w:val="18"/>
          <w:szCs w:val="18"/>
          <w:lang w:val="ka-GE"/>
        </w:rPr>
        <w:t xml:space="preserve"> D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-ს მარაგის შევსებაში და </w:t>
      </w:r>
      <w:r w:rsidR="00420D84">
        <w:rPr>
          <w:rFonts w:ascii="Sylfaen" w:eastAsia="Times New Roman" w:hAnsi="Sylfaen" w:cs="Times New Roman"/>
          <w:sz w:val="18"/>
          <w:szCs w:val="18"/>
          <w:lang w:val="ka-GE"/>
        </w:rPr>
        <w:t>ამით აუმჯობესებს ჯანმრთელობას.</w:t>
      </w:r>
    </w:p>
    <w:p w:rsidR="00AC2E67" w:rsidRPr="00B551D9" w:rsidRDefault="00AC2E67" w:rsidP="009A4AB5">
      <w:pPr>
        <w:spacing w:before="9"/>
        <w:ind w:left="426" w:right="290"/>
        <w:rPr>
          <w:rFonts w:eastAsia="Times New Roman" w:cs="Times New Roman"/>
          <w:sz w:val="18"/>
          <w:szCs w:val="18"/>
          <w:lang w:val="ka-GE"/>
        </w:rPr>
      </w:pPr>
    </w:p>
    <w:p w:rsidR="009A4AB5" w:rsidRPr="00AC2E67" w:rsidRDefault="00AC2E67" w:rsidP="009A4AB5">
      <w:pPr>
        <w:spacing w:before="9"/>
        <w:ind w:left="426" w:right="290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ერთი ტაბლეტი შეიცავს</w:t>
      </w:r>
      <w:r w:rsidR="009A4AB5"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:</w:t>
      </w:r>
    </w:p>
    <w:p w:rsidR="009A4AB5" w:rsidRPr="00B551D9" w:rsidRDefault="009A4AB5" w:rsidP="009A4AB5">
      <w:pPr>
        <w:spacing w:before="9"/>
        <w:ind w:left="426" w:right="290"/>
        <w:rPr>
          <w:rFonts w:ascii="Sylfaen" w:eastAsia="Times New Roman" w:hAnsi="Sylfaen" w:cs="Sylfaen"/>
          <w:sz w:val="18"/>
          <w:szCs w:val="18"/>
          <w:lang w:val="ka-GE"/>
        </w:rPr>
      </w:pPr>
      <w:r w:rsidRPr="00B551D9">
        <w:rPr>
          <w:rFonts w:ascii="Sylfaen" w:eastAsia="Times New Roman" w:hAnsi="Sylfaen" w:cs="Sylfaen"/>
          <w:sz w:val="18"/>
          <w:szCs w:val="18"/>
          <w:lang w:val="ka-GE"/>
        </w:rPr>
        <w:t xml:space="preserve">25 </w:t>
      </w:r>
      <w:r w:rsidRPr="00AC2E67">
        <w:rPr>
          <w:rFonts w:ascii="Sylfaen" w:eastAsia="Times New Roman" w:hAnsi="Sylfaen" w:cs="Sylfaen"/>
          <w:sz w:val="18"/>
          <w:szCs w:val="18"/>
        </w:rPr>
        <w:t>μ</w:t>
      </w:r>
      <w:r w:rsidRPr="00B551D9">
        <w:rPr>
          <w:rFonts w:ascii="Sylfaen" w:eastAsia="Times New Roman" w:hAnsi="Sylfaen" w:cs="Sylfaen"/>
          <w:sz w:val="18"/>
          <w:szCs w:val="18"/>
          <w:lang w:val="ka-GE"/>
        </w:rPr>
        <w:t xml:space="preserve">g </w:t>
      </w:r>
      <w:r w:rsidR="00AC2E67" w:rsidRPr="00B551D9">
        <w:rPr>
          <w:rFonts w:ascii="Sylfaen" w:eastAsia="Times New Roman" w:hAnsi="Sylfaen" w:cs="Sylfaen"/>
          <w:sz w:val="18"/>
          <w:szCs w:val="18"/>
          <w:lang w:val="ka-GE"/>
        </w:rPr>
        <w:t>ვიტამინ</w:t>
      </w:r>
      <w:r w:rsidRPr="00B551D9">
        <w:rPr>
          <w:rFonts w:ascii="Sylfaen" w:eastAsia="Times New Roman" w:hAnsi="Sylfaen" w:cs="Sylfaen"/>
          <w:sz w:val="18"/>
          <w:szCs w:val="18"/>
          <w:lang w:val="ka-GE"/>
        </w:rPr>
        <w:t xml:space="preserve"> D</w:t>
      </w:r>
    </w:p>
    <w:p w:rsidR="009A4AB5" w:rsidRPr="00AC2E67" w:rsidRDefault="00AC2E67" w:rsidP="009A4AB5">
      <w:pPr>
        <w:spacing w:before="9"/>
        <w:ind w:left="426" w:right="290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რეკომენდირებული დოზა</w:t>
      </w:r>
      <w:r w:rsidR="009A4AB5"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:</w:t>
      </w:r>
    </w:p>
    <w:p w:rsidR="00AC2E67" w:rsidRPr="00AC2E67" w:rsidRDefault="00AC2E67" w:rsidP="009A4AB5">
      <w:pPr>
        <w:spacing w:before="9"/>
        <w:ind w:left="426" w:right="290"/>
        <w:rPr>
          <w:rFonts w:ascii="Sylfaen" w:hAnsi="Sylfaen"/>
          <w:sz w:val="18"/>
          <w:lang w:val="ka-GE"/>
        </w:rPr>
      </w:pPr>
      <w:r w:rsidRPr="00AC2E67">
        <w:rPr>
          <w:rFonts w:ascii="Sylfaen" w:hAnsi="Sylfaen"/>
          <w:sz w:val="18"/>
          <w:lang w:val="ka-GE"/>
        </w:rPr>
        <w:lastRenderedPageBreak/>
        <w:t>მიიღეთ 1</w:t>
      </w:r>
      <w:r w:rsidR="00420D84">
        <w:rPr>
          <w:rFonts w:ascii="Sylfaen" w:hAnsi="Sylfaen"/>
          <w:sz w:val="18"/>
          <w:lang w:val="ka-GE"/>
        </w:rPr>
        <w:t>-2</w:t>
      </w:r>
      <w:r w:rsidRPr="00AC2E67">
        <w:rPr>
          <w:rFonts w:ascii="Sylfaen" w:hAnsi="Sylfaen"/>
          <w:sz w:val="18"/>
          <w:lang w:val="ka-GE"/>
        </w:rPr>
        <w:t xml:space="preserve"> ტაბლეტი დღეში საკმარისი რაოდენობის წყლით. </w:t>
      </w:r>
      <w:r w:rsidR="00420D84">
        <w:rPr>
          <w:rFonts w:ascii="Sylfaen" w:hAnsi="Sylfaen"/>
          <w:sz w:val="18"/>
          <w:lang w:val="ka-GE"/>
        </w:rPr>
        <w:t>არ დაღეჭოთ.</w:t>
      </w:r>
    </w:p>
    <w:p w:rsidR="009A4AB5" w:rsidRPr="00AC2E67" w:rsidRDefault="00420D84" w:rsidP="009A4AB5">
      <w:pPr>
        <w:spacing w:before="67"/>
        <w:ind w:left="426" w:right="290"/>
        <w:jc w:val="both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>არ გადააჭარბოთ აღნიშნულ დღიურ დოზას. კვების დანამატი არ ცვლის საკვების მრავალფეროვნებას.პროდუქტი უნდა შეინახოთ ბავშვებისათვის ხელიუწვდომელ ადგილას.</w:t>
      </w:r>
    </w:p>
    <w:p w:rsidR="0009206F" w:rsidRPr="00420D84" w:rsidRDefault="00420D84" w:rsidP="00F249E7">
      <w:pPr>
        <w:spacing w:line="360" w:lineRule="auto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 xml:space="preserve">         </w:t>
      </w:r>
      <w:r w:rsidRPr="00420D84">
        <w:rPr>
          <w:rFonts w:ascii="Sylfaen" w:hAnsi="Sylfaen"/>
          <w:sz w:val="18"/>
          <w:lang w:val="ka-GE"/>
        </w:rPr>
        <w:t>არ შეინახოთ 25 C მაღალ ტემპერატურაზე.</w:t>
      </w:r>
    </w:p>
    <w:p w:rsidR="00F249E7" w:rsidRPr="00933880" w:rsidRDefault="00420D84" w:rsidP="00F249E7">
      <w:pPr>
        <w:spacing w:line="360" w:lineRule="auto"/>
        <w:rPr>
          <w:rFonts w:ascii="Sylfaen" w:hAnsi="Sylfaen"/>
          <w:sz w:val="16"/>
          <w:lang w:val="ka-GE"/>
        </w:rPr>
      </w:pPr>
      <w:r>
        <w:rPr>
          <w:rFonts w:ascii="Sylfaen" w:hAnsi="Sylfaen" w:cs="Sylfaen"/>
          <w:sz w:val="16"/>
          <w:lang w:val="ka-GE"/>
        </w:rPr>
        <w:t xml:space="preserve">          </w:t>
      </w:r>
      <w:r w:rsidR="00F249E7" w:rsidRPr="00933880">
        <w:rPr>
          <w:rFonts w:ascii="Sylfaen" w:hAnsi="Sylfaen" w:cs="Sylfaen"/>
          <w:sz w:val="16"/>
          <w:lang w:val="ka-GE"/>
        </w:rPr>
        <w:t xml:space="preserve">მწარმოებელი: </w:t>
      </w:r>
      <w:r w:rsidR="00F249E7" w:rsidRPr="00933880">
        <w:rPr>
          <w:sz w:val="16"/>
          <w:lang w:val="ka-GE"/>
        </w:rPr>
        <w:t xml:space="preserve"> </w:t>
      </w:r>
    </w:p>
    <w:p w:rsidR="00F249E7" w:rsidRPr="00933880" w:rsidRDefault="00420D84" w:rsidP="00F249E7">
      <w:pPr>
        <w:spacing w:line="360" w:lineRule="auto"/>
        <w:rPr>
          <w:rFonts w:ascii="Sylfaen" w:hAnsi="Sylfaen" w:cs="Sylfaen"/>
          <w:sz w:val="16"/>
          <w:lang w:val="ka-GE"/>
        </w:rPr>
      </w:pPr>
      <w:r>
        <w:rPr>
          <w:rFonts w:ascii="Sylfaen" w:hAnsi="Sylfaen" w:cs="Sylfaen"/>
          <w:sz w:val="16"/>
          <w:lang w:val="ka-GE"/>
        </w:rPr>
        <w:t xml:space="preserve">         </w:t>
      </w:r>
      <w:r w:rsidR="00F249E7" w:rsidRPr="00933880">
        <w:rPr>
          <w:rFonts w:ascii="Sylfaen" w:hAnsi="Sylfaen" w:cs="Sylfaen"/>
          <w:sz w:val="16"/>
          <w:lang w:val="ka-GE"/>
        </w:rPr>
        <w:t>Queisser Pharma</w:t>
      </w:r>
    </w:p>
    <w:p w:rsidR="00F249E7" w:rsidRPr="00933880" w:rsidRDefault="00420D84" w:rsidP="00F249E7">
      <w:pPr>
        <w:spacing w:line="360" w:lineRule="auto"/>
        <w:rPr>
          <w:rFonts w:ascii="Sylfaen" w:hAnsi="Sylfaen" w:cs="Sylfaen"/>
          <w:sz w:val="16"/>
          <w:lang w:val="ka-GE"/>
        </w:rPr>
      </w:pPr>
      <w:r>
        <w:rPr>
          <w:rFonts w:ascii="Sylfaen" w:hAnsi="Sylfaen" w:cs="Sylfaen"/>
          <w:sz w:val="16"/>
          <w:lang w:val="ka-GE"/>
        </w:rPr>
        <w:t xml:space="preserve">         </w:t>
      </w:r>
      <w:r w:rsidR="00F249E7" w:rsidRPr="00933880">
        <w:rPr>
          <w:rFonts w:ascii="Sylfaen" w:hAnsi="Sylfaen" w:cs="Sylfaen"/>
          <w:sz w:val="16"/>
          <w:lang w:val="ka-GE"/>
        </w:rPr>
        <w:t>Schleswiger Str. 74</w:t>
      </w:r>
    </w:p>
    <w:p w:rsidR="00F249E7" w:rsidRPr="00933880" w:rsidRDefault="00420D84" w:rsidP="00F249E7">
      <w:pPr>
        <w:spacing w:line="360" w:lineRule="auto"/>
        <w:rPr>
          <w:rFonts w:ascii="Sylfaen" w:hAnsi="Sylfaen" w:cs="Sylfaen"/>
          <w:sz w:val="16"/>
          <w:lang w:val="ka-GE"/>
        </w:rPr>
      </w:pPr>
      <w:r>
        <w:rPr>
          <w:rFonts w:ascii="Sylfaen" w:hAnsi="Sylfaen" w:cs="Sylfaen"/>
          <w:sz w:val="16"/>
          <w:lang w:val="ka-GE"/>
        </w:rPr>
        <w:t xml:space="preserve">         </w:t>
      </w:r>
      <w:r w:rsidR="00F249E7" w:rsidRPr="00933880">
        <w:rPr>
          <w:rFonts w:ascii="Sylfaen" w:hAnsi="Sylfaen" w:cs="Sylfaen"/>
          <w:sz w:val="16"/>
          <w:lang w:val="ka-GE"/>
        </w:rPr>
        <w:t>24941 Flensburg</w:t>
      </w:r>
    </w:p>
    <w:p w:rsidR="00F249E7" w:rsidRPr="00933880" w:rsidRDefault="00420D84" w:rsidP="00F249E7">
      <w:pPr>
        <w:spacing w:line="360" w:lineRule="auto"/>
        <w:rPr>
          <w:rFonts w:ascii="Sylfaen" w:hAnsi="Sylfaen" w:cs="Sylfaen"/>
          <w:sz w:val="16"/>
          <w:lang w:val="ka-GE"/>
        </w:rPr>
      </w:pPr>
      <w:r>
        <w:rPr>
          <w:rFonts w:ascii="Sylfaen" w:hAnsi="Sylfaen" w:cs="Sylfaen"/>
          <w:sz w:val="16"/>
          <w:lang w:val="ka-GE"/>
        </w:rPr>
        <w:t xml:space="preserve">        </w:t>
      </w:r>
      <w:r w:rsidR="00F249E7" w:rsidRPr="00933880">
        <w:rPr>
          <w:rFonts w:ascii="Sylfaen" w:hAnsi="Sylfaen" w:cs="Sylfaen"/>
          <w:sz w:val="16"/>
          <w:lang w:val="ka-GE"/>
        </w:rPr>
        <w:t>Germany</w:t>
      </w:r>
    </w:p>
    <w:p w:rsidR="00F249E7" w:rsidRPr="00933880" w:rsidRDefault="00420D84" w:rsidP="00F249E7">
      <w:pPr>
        <w:spacing w:line="360" w:lineRule="auto"/>
        <w:rPr>
          <w:sz w:val="16"/>
        </w:rPr>
      </w:pPr>
      <w:r>
        <w:rPr>
          <w:rFonts w:ascii="Sylfaen" w:hAnsi="Sylfaen" w:cs="Arial"/>
          <w:color w:val="000000"/>
          <w:sz w:val="18"/>
          <w:szCs w:val="24"/>
          <w:lang w:val="ka-GE"/>
        </w:rPr>
        <w:t xml:space="preserve">       </w:t>
      </w:r>
      <w:proofErr w:type="gramStart"/>
      <w:r w:rsidR="00F249E7" w:rsidRPr="00933880">
        <w:rPr>
          <w:rFonts w:ascii="Arial Narrow" w:hAnsi="Arial Narrow" w:cs="Arial"/>
          <w:color w:val="000000"/>
          <w:sz w:val="18"/>
          <w:szCs w:val="24"/>
        </w:rPr>
        <w:t>email</w:t>
      </w:r>
      <w:proofErr w:type="gramEnd"/>
      <w:r w:rsidR="00F249E7" w:rsidRPr="00933880">
        <w:rPr>
          <w:rFonts w:ascii="Arial Narrow" w:hAnsi="Arial Narrow" w:cs="Arial"/>
          <w:color w:val="000000"/>
          <w:sz w:val="18"/>
          <w:szCs w:val="24"/>
        </w:rPr>
        <w:t xml:space="preserve">: </w:t>
      </w:r>
      <w:hyperlink r:id="rId8" w:history="1">
        <w:r w:rsidR="00F249E7" w:rsidRPr="00933880">
          <w:rPr>
            <w:rStyle w:val="Hyperlink"/>
            <w:rFonts w:ascii="Arial Narrow" w:hAnsi="Arial Narrow" w:cs="Arial"/>
            <w:color w:val="000000"/>
            <w:sz w:val="18"/>
            <w:szCs w:val="24"/>
          </w:rPr>
          <w:t>info@queisser.de</w:t>
        </w:r>
      </w:hyperlink>
    </w:p>
    <w:p w:rsidR="00F249E7" w:rsidRPr="00933880" w:rsidRDefault="00420D84" w:rsidP="00F249E7">
      <w:pPr>
        <w:spacing w:line="360" w:lineRule="auto"/>
        <w:rPr>
          <w:rFonts w:ascii="Arial Narrow" w:hAnsi="Arial Narrow" w:cs="Arial"/>
          <w:color w:val="000000"/>
          <w:sz w:val="18"/>
          <w:szCs w:val="24"/>
        </w:rPr>
      </w:pPr>
      <w:r>
        <w:rPr>
          <w:rFonts w:ascii="Sylfaen" w:hAnsi="Sylfaen"/>
          <w:lang w:val="ka-GE"/>
        </w:rPr>
        <w:t xml:space="preserve">     </w:t>
      </w:r>
      <w:hyperlink r:id="rId9" w:history="1">
        <w:r w:rsidR="00F249E7" w:rsidRPr="00933880">
          <w:rPr>
            <w:rStyle w:val="Hyperlink"/>
            <w:rFonts w:ascii="Arial Narrow" w:hAnsi="Arial Narrow" w:cs="Arial"/>
            <w:color w:val="000000"/>
            <w:sz w:val="18"/>
            <w:szCs w:val="24"/>
          </w:rPr>
          <w:t>www.queisser.com</w:t>
        </w:r>
      </w:hyperlink>
    </w:p>
    <w:p w:rsidR="00F249E7" w:rsidRPr="009014B2" w:rsidRDefault="00F249E7" w:rsidP="009A4AB5">
      <w:pPr>
        <w:spacing w:before="67"/>
        <w:ind w:left="426" w:right="290"/>
        <w:jc w:val="both"/>
        <w:rPr>
          <w:rFonts w:eastAsia="Calibri" w:cs="Calibri"/>
          <w:b/>
          <w:bCs/>
          <w:color w:val="231F20"/>
          <w:spacing w:val="-2"/>
          <w:w w:val="115"/>
          <w:sz w:val="18"/>
          <w:szCs w:val="18"/>
        </w:rPr>
      </w:pPr>
    </w:p>
    <w:sectPr w:rsidR="00F249E7" w:rsidRPr="009014B2" w:rsidSect="00933880">
      <w:type w:val="continuous"/>
      <w:pgSz w:w="8400" w:h="14860"/>
      <w:pgMar w:top="851" w:right="440" w:bottom="141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607"/>
    <w:multiLevelType w:val="hybridMultilevel"/>
    <w:tmpl w:val="56A212A0"/>
    <w:lvl w:ilvl="0" w:tplc="D37E2C32">
      <w:start w:val="1"/>
      <w:numFmt w:val="bullet"/>
      <w:lvlText w:val="•"/>
      <w:lvlJc w:val="left"/>
      <w:pPr>
        <w:ind w:left="578" w:hanging="136"/>
      </w:pPr>
      <w:rPr>
        <w:rFonts w:ascii="Calibri" w:eastAsia="Calibri" w:hAnsi="Calibri" w:hint="default"/>
        <w:color w:val="231F20"/>
        <w:w w:val="99"/>
        <w:sz w:val="18"/>
        <w:szCs w:val="18"/>
      </w:rPr>
    </w:lvl>
    <w:lvl w:ilvl="1" w:tplc="CFB279C0">
      <w:start w:val="1"/>
      <w:numFmt w:val="bullet"/>
      <w:lvlText w:val="•"/>
      <w:lvlJc w:val="left"/>
      <w:pPr>
        <w:ind w:left="1271" w:hanging="136"/>
      </w:pPr>
      <w:rPr>
        <w:rFonts w:hint="default"/>
      </w:rPr>
    </w:lvl>
    <w:lvl w:ilvl="2" w:tplc="1BC6CC96">
      <w:start w:val="1"/>
      <w:numFmt w:val="bullet"/>
      <w:lvlText w:val="•"/>
      <w:lvlJc w:val="left"/>
      <w:pPr>
        <w:ind w:left="1964" w:hanging="136"/>
      </w:pPr>
      <w:rPr>
        <w:rFonts w:hint="default"/>
      </w:rPr>
    </w:lvl>
    <w:lvl w:ilvl="3" w:tplc="194865FA">
      <w:start w:val="1"/>
      <w:numFmt w:val="bullet"/>
      <w:lvlText w:val="•"/>
      <w:lvlJc w:val="left"/>
      <w:pPr>
        <w:ind w:left="2657" w:hanging="136"/>
      </w:pPr>
      <w:rPr>
        <w:rFonts w:hint="default"/>
      </w:rPr>
    </w:lvl>
    <w:lvl w:ilvl="4" w:tplc="9B72D3AE">
      <w:start w:val="1"/>
      <w:numFmt w:val="bullet"/>
      <w:lvlText w:val="•"/>
      <w:lvlJc w:val="left"/>
      <w:pPr>
        <w:ind w:left="3351" w:hanging="136"/>
      </w:pPr>
      <w:rPr>
        <w:rFonts w:hint="default"/>
      </w:rPr>
    </w:lvl>
    <w:lvl w:ilvl="5" w:tplc="4F58486E">
      <w:start w:val="1"/>
      <w:numFmt w:val="bullet"/>
      <w:lvlText w:val="•"/>
      <w:lvlJc w:val="left"/>
      <w:pPr>
        <w:ind w:left="4044" w:hanging="136"/>
      </w:pPr>
      <w:rPr>
        <w:rFonts w:hint="default"/>
      </w:rPr>
    </w:lvl>
    <w:lvl w:ilvl="6" w:tplc="F9EC9B8C">
      <w:start w:val="1"/>
      <w:numFmt w:val="bullet"/>
      <w:lvlText w:val="•"/>
      <w:lvlJc w:val="left"/>
      <w:pPr>
        <w:ind w:left="4737" w:hanging="136"/>
      </w:pPr>
      <w:rPr>
        <w:rFonts w:hint="default"/>
      </w:rPr>
    </w:lvl>
    <w:lvl w:ilvl="7" w:tplc="E5E07390">
      <w:start w:val="1"/>
      <w:numFmt w:val="bullet"/>
      <w:lvlText w:val="•"/>
      <w:lvlJc w:val="left"/>
      <w:pPr>
        <w:ind w:left="5430" w:hanging="136"/>
      </w:pPr>
      <w:rPr>
        <w:rFonts w:hint="default"/>
      </w:rPr>
    </w:lvl>
    <w:lvl w:ilvl="8" w:tplc="B69E7BD6">
      <w:start w:val="1"/>
      <w:numFmt w:val="bullet"/>
      <w:lvlText w:val="•"/>
      <w:lvlJc w:val="left"/>
      <w:pPr>
        <w:ind w:left="6124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E3"/>
    <w:rsid w:val="0009206F"/>
    <w:rsid w:val="000A0365"/>
    <w:rsid w:val="000F220C"/>
    <w:rsid w:val="00177926"/>
    <w:rsid w:val="001D3A6C"/>
    <w:rsid w:val="0020440F"/>
    <w:rsid w:val="00220695"/>
    <w:rsid w:val="002A22E3"/>
    <w:rsid w:val="002C638D"/>
    <w:rsid w:val="003B6E6C"/>
    <w:rsid w:val="003C2B2C"/>
    <w:rsid w:val="00420D84"/>
    <w:rsid w:val="0043223B"/>
    <w:rsid w:val="00490381"/>
    <w:rsid w:val="00540D8B"/>
    <w:rsid w:val="0055466A"/>
    <w:rsid w:val="00572BE7"/>
    <w:rsid w:val="005A4A18"/>
    <w:rsid w:val="005C78C9"/>
    <w:rsid w:val="005E445D"/>
    <w:rsid w:val="0063476E"/>
    <w:rsid w:val="006752E9"/>
    <w:rsid w:val="006B4F7D"/>
    <w:rsid w:val="006E5B51"/>
    <w:rsid w:val="00701F15"/>
    <w:rsid w:val="007357D3"/>
    <w:rsid w:val="00826AD2"/>
    <w:rsid w:val="00835194"/>
    <w:rsid w:val="008922F7"/>
    <w:rsid w:val="009014B2"/>
    <w:rsid w:val="00933880"/>
    <w:rsid w:val="00957CE1"/>
    <w:rsid w:val="009A4AB5"/>
    <w:rsid w:val="00A1063F"/>
    <w:rsid w:val="00A71491"/>
    <w:rsid w:val="00AA2F4B"/>
    <w:rsid w:val="00AC2E67"/>
    <w:rsid w:val="00B551D9"/>
    <w:rsid w:val="00B81A0A"/>
    <w:rsid w:val="00B87836"/>
    <w:rsid w:val="00C57133"/>
    <w:rsid w:val="00C84890"/>
    <w:rsid w:val="00CC2B23"/>
    <w:rsid w:val="00D211AD"/>
    <w:rsid w:val="00D32DE4"/>
    <w:rsid w:val="00E563D1"/>
    <w:rsid w:val="00E76DA3"/>
    <w:rsid w:val="00F14F81"/>
    <w:rsid w:val="00F249E7"/>
    <w:rsid w:val="00F41D2C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81AC3-E121-469C-ABEA-04DD0F9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5B51"/>
  </w:style>
  <w:style w:type="paragraph" w:styleId="Heading1">
    <w:name w:val="heading 1"/>
    <w:basedOn w:val="Normal"/>
    <w:uiPriority w:val="1"/>
    <w:qFormat/>
    <w:rsid w:val="006E5B51"/>
    <w:pPr>
      <w:ind w:left="108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rsid w:val="006E5B51"/>
    <w:pPr>
      <w:spacing w:before="96"/>
      <w:ind w:left="442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rsid w:val="006E5B51"/>
    <w:pPr>
      <w:spacing w:before="37"/>
      <w:ind w:left="558"/>
      <w:outlineLvl w:val="2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5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5B51"/>
    <w:pPr>
      <w:ind w:left="558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6E5B51"/>
  </w:style>
  <w:style w:type="paragraph" w:customStyle="1" w:styleId="TableParagraph">
    <w:name w:val="Table Paragraph"/>
    <w:basedOn w:val="Normal"/>
    <w:uiPriority w:val="1"/>
    <w:qFormat/>
    <w:rsid w:val="006E5B51"/>
  </w:style>
  <w:style w:type="table" w:styleId="TableGrid">
    <w:name w:val="Table Grid"/>
    <w:basedOn w:val="TableNormal"/>
    <w:uiPriority w:val="39"/>
    <w:rsid w:val="009A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49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eiss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ue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3989-3872-427D-9076-BA240D2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90584647_BPZ_DH_Vitamin_D_1000_Tbl_45.indd</vt:lpstr>
      <vt:lpstr>90584647_BPZ_DH_Vitamin_D_1000_Tbl_45.indd</vt:lpstr>
    </vt:vector>
  </TitlesOfParts>
  <Company>Queisser Pharma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90584647_BPZ_DH_Vitamin_D_1000_Tbl_45.indd</dc:title>
  <dc:creator>Hansen, Ines</dc:creator>
  <cp:lastModifiedBy>Sandro</cp:lastModifiedBy>
  <cp:revision>2</cp:revision>
  <dcterms:created xsi:type="dcterms:W3CDTF">2020-07-14T11:12:00Z</dcterms:created>
  <dcterms:modified xsi:type="dcterms:W3CDTF">2020-07-14T11:12:00Z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2019-08-16T00:00:00Z</vt:filetime>
  </property>
</Properties>
</file>