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05" w:rsidRPr="003C7EE4" w:rsidRDefault="00265C05" w:rsidP="00265C05">
      <w:pPr>
        <w:jc w:val="center"/>
        <w:rPr>
          <w:rFonts w:ascii="Sylfaen" w:hAnsi="Sylfaen"/>
          <w:b/>
          <w:sz w:val="24"/>
        </w:rPr>
      </w:pPr>
      <w:r w:rsidRPr="003C7EE4">
        <w:rPr>
          <w:rFonts w:ascii="Sylfaen" w:hAnsi="Sylfaen"/>
          <w:b/>
          <w:sz w:val="24"/>
          <w:lang w:val="ka-GE"/>
        </w:rPr>
        <w:t>დოპელჰერცი ® აქტივი</w:t>
      </w:r>
      <w:r w:rsidRPr="003C7EE4">
        <w:rPr>
          <w:rFonts w:ascii="Sylfaen" w:hAnsi="Sylfaen"/>
          <w:b/>
          <w:sz w:val="24"/>
        </w:rPr>
        <w:t xml:space="preserve"> </w:t>
      </w:r>
    </w:p>
    <w:p w:rsidR="008C5B9A" w:rsidRPr="00712DEC" w:rsidRDefault="00712DEC" w:rsidP="00CF1B72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712DEC"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6007C5" w:rsidRPr="00712DEC">
        <w:rPr>
          <w:rFonts w:ascii="Sylfaen" w:hAnsi="Sylfaen"/>
          <w:b/>
          <w:sz w:val="32"/>
          <w:szCs w:val="32"/>
          <w:lang w:val="ka-GE"/>
        </w:rPr>
        <w:t>კალციოვინი</w:t>
      </w:r>
      <w:r w:rsidRPr="00712DEC">
        <w:rPr>
          <w:rFonts w:ascii="Sylfaen" w:hAnsi="Sylfaen"/>
          <w:b/>
          <w:sz w:val="32"/>
          <w:szCs w:val="32"/>
          <w:lang w:val="ka-GE"/>
        </w:rPr>
        <w:t xml:space="preserve"> # 30 ტაბ</w:t>
      </w:r>
      <w:r w:rsidR="000C2615">
        <w:rPr>
          <w:rFonts w:ascii="Sylfaen" w:hAnsi="Sylfaen"/>
          <w:b/>
          <w:sz w:val="32"/>
          <w:szCs w:val="32"/>
          <w:lang w:val="ka-GE"/>
        </w:rPr>
        <w:t>.</w:t>
      </w:r>
    </w:p>
    <w:p w:rsidR="006007C5" w:rsidRDefault="006007C5" w:rsidP="00CF1B72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ხელს უწყობს ძლიერი და ჯანსაღი ძვლების შენარჩუნებას</w:t>
      </w:r>
    </w:p>
    <w:p w:rsidR="00CF1B72" w:rsidRDefault="00CF1B72" w:rsidP="00CF1B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მინერალების , ელემენტების და ვიტამინ დ</w:t>
      </w:r>
      <w:bookmarkStart w:id="0" w:name="_GoBack"/>
      <w:bookmarkEnd w:id="0"/>
      <w:r>
        <w:rPr>
          <w:rFonts w:ascii="Sylfaen" w:hAnsi="Sylfaen"/>
          <w:lang w:val="ka-GE"/>
        </w:rPr>
        <w:t xml:space="preserve">3-ის უნიკალური კომბინაცია დოპელჰერც აქტივი კალციოვინის ტაბლეტში იდეალურია ძვლებისა და კბილების სტრუქტურის </w:t>
      </w:r>
      <w:r w:rsidR="00E40BFE">
        <w:rPr>
          <w:rFonts w:ascii="Sylfaen" w:hAnsi="Sylfaen"/>
          <w:lang w:val="ka-GE"/>
        </w:rPr>
        <w:t>შენარჩუნებისა და განვითარებისათვის. კალციოვინის ტაბლეტის რეგურალური მიღება  დამატებით ხელს უწყობს გულის , კუნთების და ნერვული სისტემის სწორ ფუნქციონირებას.</w:t>
      </w:r>
    </w:p>
    <w:p w:rsidR="00E40BFE" w:rsidRDefault="00712DEC" w:rsidP="00CF1B7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კალციუმ</w:t>
      </w:r>
      <w:r w:rsidR="00E40BFE" w:rsidRPr="00712DEC">
        <w:rPr>
          <w:rFonts w:ascii="Sylfaen" w:hAnsi="Sylfaen"/>
          <w:b/>
          <w:lang w:val="ka-GE"/>
        </w:rPr>
        <w:t>ი</w:t>
      </w:r>
      <w:r w:rsidR="00E40BFE">
        <w:rPr>
          <w:rFonts w:ascii="Sylfaen" w:hAnsi="Sylfaen"/>
          <w:lang w:val="ka-GE"/>
        </w:rPr>
        <w:t xml:space="preserve"> ცნობილია მისი როლით ძლიერი  ძვლებისა და კბილების შენარჩუნებაში</w:t>
      </w:r>
      <w:r w:rsidR="00062737">
        <w:rPr>
          <w:rFonts w:ascii="Sylfaen" w:hAnsi="Sylfaen"/>
          <w:lang w:val="ka-GE"/>
        </w:rPr>
        <w:t>. ის ასევე მიშვნელოვან როლს  ასრულებს სისხლის კოაგულაციაში და კუნთების მუშაობაში.</w:t>
      </w:r>
    </w:p>
    <w:p w:rsidR="00D95D84" w:rsidRDefault="00D95D84" w:rsidP="00CF1B72">
      <w:pPr>
        <w:rPr>
          <w:rFonts w:ascii="Sylfaen" w:hAnsi="Sylfaen"/>
          <w:lang w:val="ka-GE"/>
        </w:rPr>
      </w:pPr>
      <w:r w:rsidRPr="00712DEC">
        <w:rPr>
          <w:rFonts w:ascii="Sylfaen" w:hAnsi="Sylfaen"/>
          <w:b/>
          <w:lang w:val="ka-GE"/>
        </w:rPr>
        <w:t>მაგნიუმი</w:t>
      </w:r>
      <w:r>
        <w:rPr>
          <w:rFonts w:ascii="Sylfaen" w:hAnsi="Sylfaen"/>
          <w:lang w:val="ka-GE"/>
        </w:rPr>
        <w:t xml:space="preserve"> ასევე საჭიროა ძვლების სტრუქტურის გასამაგრებლად და მინერალიზაციის შესანარჩუნებლად.  მაგნიუმი აუმჯობესებს ენერგო-</w:t>
      </w:r>
      <w:r w:rsidR="00712DEC">
        <w:rPr>
          <w:rFonts w:ascii="Sylfaen" w:hAnsi="Sylfaen"/>
          <w:lang w:val="ka-GE"/>
        </w:rPr>
        <w:t>მე</w:t>
      </w:r>
      <w:r>
        <w:rPr>
          <w:rFonts w:ascii="Sylfaen" w:hAnsi="Sylfaen"/>
          <w:lang w:val="ka-GE"/>
        </w:rPr>
        <w:t>ტაბოლური პროცესების ფუნქციონირებას და ხელს უწყობს ნერვული და კუნთოვანი სისტემების მუშაობას,</w:t>
      </w:r>
    </w:p>
    <w:p w:rsidR="007342D3" w:rsidRDefault="00265E9A" w:rsidP="00CF1B72">
      <w:pPr>
        <w:rPr>
          <w:rFonts w:ascii="Sylfaen" w:hAnsi="Sylfaen"/>
          <w:lang w:val="ka-GE"/>
        </w:rPr>
      </w:pPr>
      <w:r w:rsidRPr="00712DEC">
        <w:rPr>
          <w:rFonts w:ascii="Sylfaen" w:hAnsi="Sylfaen"/>
          <w:b/>
          <w:lang w:val="ka-GE"/>
        </w:rPr>
        <w:t>თუთია</w:t>
      </w:r>
      <w:r>
        <w:rPr>
          <w:rFonts w:ascii="Sylfaen" w:hAnsi="Sylfaen"/>
          <w:lang w:val="ka-GE"/>
        </w:rPr>
        <w:t xml:space="preserve"> ასრულებს კოფაქტორის როლს </w:t>
      </w:r>
      <w:r w:rsidR="007342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ბევრ უჯრედულ პროცესში, როგორიცაა სპეციალიზებული ქსოვილების მიერ ძვლოვანი ქსოვილის სინთეზი.</w:t>
      </w:r>
    </w:p>
    <w:p w:rsidR="007342D3" w:rsidRDefault="007342D3" w:rsidP="00CF1B72">
      <w:pPr>
        <w:rPr>
          <w:rFonts w:ascii="Sylfaen" w:hAnsi="Sylfaen"/>
          <w:lang w:val="ka-GE"/>
        </w:rPr>
      </w:pPr>
      <w:r w:rsidRPr="00712DEC">
        <w:rPr>
          <w:rFonts w:ascii="Sylfaen" w:hAnsi="Sylfaen"/>
          <w:b/>
          <w:lang w:val="ka-GE"/>
        </w:rPr>
        <w:t xml:space="preserve">ვიტამინი </w:t>
      </w:r>
      <w:r w:rsidRPr="00712DEC">
        <w:rPr>
          <w:rFonts w:ascii="Sylfaen" w:hAnsi="Sylfaen"/>
          <w:b/>
        </w:rPr>
        <w:t>D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მნიშვნელოვანია </w:t>
      </w:r>
      <w:r w:rsidR="00712DEC">
        <w:rPr>
          <w:rFonts w:ascii="Sylfaen" w:hAnsi="Sylfaen"/>
          <w:lang w:val="ka-GE"/>
        </w:rPr>
        <w:t>ჯანმრთ</w:t>
      </w:r>
      <w:r>
        <w:rPr>
          <w:rFonts w:ascii="Sylfaen" w:hAnsi="Sylfaen"/>
          <w:lang w:val="ka-GE"/>
        </w:rPr>
        <w:t>ელი ძვლებისთვის , რადგან ის ხელს უწყობს  კალციუმის შეწოვას ნაწლავებიდან და მის ლოკალიზაციას ძვლებში.</w:t>
      </w:r>
    </w:p>
    <w:p w:rsidR="007342D3" w:rsidRDefault="007342D3" w:rsidP="00CF1B72">
      <w:pPr>
        <w:rPr>
          <w:rFonts w:ascii="Sylfaen" w:hAnsi="Sylfaen"/>
          <w:lang w:val="ka-GE"/>
        </w:rPr>
      </w:pPr>
      <w:r w:rsidRPr="00712DEC">
        <w:rPr>
          <w:rFonts w:ascii="Sylfaen" w:hAnsi="Sylfaen"/>
          <w:b/>
          <w:lang w:val="ka-GE"/>
        </w:rPr>
        <w:t>სპილენძი</w:t>
      </w:r>
      <w:r>
        <w:rPr>
          <w:rFonts w:ascii="Sylfaen" w:hAnsi="Sylfaen"/>
          <w:lang w:val="ka-GE"/>
        </w:rPr>
        <w:t xml:space="preserve"> საჭიროა კოლაგენის სინთეზისთვის, შემაერთერბელი ქსოვილის ერთ-ერთი ყველაზე მნიშვნელოვანი კომპონენტისთვის</w:t>
      </w:r>
      <w:r w:rsidR="00797305">
        <w:rPr>
          <w:rFonts w:ascii="Sylfaen" w:hAnsi="Sylfaen"/>
          <w:lang w:val="ka-GE"/>
        </w:rPr>
        <w:t>, რომელიც</w:t>
      </w:r>
      <w:r w:rsidR="00712DEC">
        <w:rPr>
          <w:rFonts w:ascii="Sylfaen" w:hAnsi="Sylfaen"/>
          <w:lang w:val="ka-GE"/>
        </w:rPr>
        <w:t xml:space="preserve"> </w:t>
      </w:r>
      <w:r w:rsidR="00797305">
        <w:rPr>
          <w:rFonts w:ascii="Sylfaen" w:hAnsi="Sylfaen"/>
          <w:lang w:val="ka-GE"/>
        </w:rPr>
        <w:t xml:space="preserve"> ქმნის ჩონჩხ</w:t>
      </w:r>
      <w:r w:rsidR="00712DEC">
        <w:rPr>
          <w:rFonts w:ascii="Sylfaen" w:hAnsi="Sylfaen"/>
          <w:lang w:val="ka-GE"/>
        </w:rPr>
        <w:t>ს</w:t>
      </w:r>
      <w:r w:rsidR="00797305">
        <w:rPr>
          <w:rFonts w:ascii="Sylfaen" w:hAnsi="Sylfaen"/>
          <w:lang w:val="ka-GE"/>
        </w:rPr>
        <w:t>,  სადაც დეპონირდება ძვლის მინერალები.</w:t>
      </w:r>
    </w:p>
    <w:p w:rsidR="00797305" w:rsidRDefault="00712DEC" w:rsidP="00CF1B72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</w:t>
      </w:r>
      <w:r w:rsidR="00797305" w:rsidRPr="00712DEC">
        <w:rPr>
          <w:rFonts w:ascii="Sylfaen" w:hAnsi="Sylfaen"/>
          <w:b/>
          <w:lang w:val="ka-GE"/>
        </w:rPr>
        <w:t>ნ</w:t>
      </w:r>
      <w:r>
        <w:rPr>
          <w:rFonts w:ascii="Sylfaen" w:hAnsi="Sylfaen"/>
          <w:b/>
          <w:lang w:val="ka-GE"/>
        </w:rPr>
        <w:t>გან</w:t>
      </w:r>
      <w:r w:rsidR="00797305" w:rsidRPr="00712DEC">
        <w:rPr>
          <w:rFonts w:ascii="Sylfaen" w:hAnsi="Sylfaen"/>
          <w:b/>
          <w:lang w:val="ka-GE"/>
        </w:rPr>
        <w:t>უმი და სელენი</w:t>
      </w:r>
      <w:r w:rsidR="00797305">
        <w:rPr>
          <w:rFonts w:ascii="Sylfaen" w:hAnsi="Sylfaen"/>
          <w:lang w:val="ka-GE"/>
        </w:rPr>
        <w:t xml:space="preserve"> , ორივე მნიშვნელოვანია ძვლების ჯანმრთელობისთვის და ხელს უწყობს ძვლების სინთეზირებადი უჯრედების დაცვას დაჟანგვისაგან.</w:t>
      </w:r>
    </w:p>
    <w:p w:rsidR="00797305" w:rsidRPr="00712DEC" w:rsidRDefault="00797305" w:rsidP="00CF1B72">
      <w:pPr>
        <w:rPr>
          <w:rFonts w:ascii="Sylfaen" w:hAnsi="Sylfaen"/>
          <w:b/>
          <w:lang w:val="ka-GE"/>
        </w:rPr>
      </w:pPr>
      <w:r w:rsidRPr="00712DEC">
        <w:rPr>
          <w:rFonts w:ascii="Sylfaen" w:hAnsi="Sylfaen"/>
          <w:b/>
          <w:lang w:val="ka-GE"/>
        </w:rPr>
        <w:t>ერთი ტაბლეტი შეიცავს:</w:t>
      </w:r>
    </w:p>
    <w:p w:rsidR="00797305" w:rsidRDefault="00797305" w:rsidP="00CF1B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995 მგ. კალციუმის კარბონატს, რომელის შეესაბამება 400 მგ. კალციუმს</w:t>
      </w:r>
      <w:r w:rsidR="00265C0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150 მგ. მაგნიუმს, </w:t>
      </w:r>
      <w:r w:rsidR="00712DEC">
        <w:rPr>
          <w:rFonts w:ascii="Sylfaen" w:hAnsi="Sylfaen"/>
          <w:lang w:val="ka-GE"/>
        </w:rPr>
        <w:t xml:space="preserve">      </w:t>
      </w:r>
      <w:r>
        <w:rPr>
          <w:rFonts w:ascii="Sylfaen" w:hAnsi="Sylfaen"/>
          <w:lang w:val="ka-GE"/>
        </w:rPr>
        <w:t>5 მგ, თუთიას, 500</w:t>
      </w:r>
      <w:r w:rsidR="00712DEC">
        <w:rPr>
          <w:rFonts w:ascii="Sylfaen" w:hAnsi="Sylfaen"/>
          <w:lang w:val="ka-GE"/>
        </w:rPr>
        <w:t xml:space="preserve"> </w:t>
      </w:r>
      <w:r w:rsidR="00265C05">
        <w:rPr>
          <w:rFonts w:ascii="Sylfaen" w:hAnsi="Sylfaen"/>
          <w:lang w:val="ka-GE"/>
        </w:rPr>
        <w:t xml:space="preserve">მკგ </w:t>
      </w:r>
      <w:r>
        <w:rPr>
          <w:rFonts w:ascii="Sylfaen" w:hAnsi="Sylfaen"/>
          <w:lang w:val="ka-GE"/>
        </w:rPr>
        <w:t>სპილენძს,</w:t>
      </w:r>
      <w:r w:rsidR="00712D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250</w:t>
      </w:r>
      <w:r w:rsidR="00265C05">
        <w:rPr>
          <w:rFonts w:ascii="Sylfaen" w:hAnsi="Sylfaen"/>
          <w:lang w:val="ka-GE"/>
        </w:rPr>
        <w:t xml:space="preserve"> მკგ</w:t>
      </w:r>
      <w:r>
        <w:rPr>
          <w:rFonts w:ascii="Sylfaen" w:hAnsi="Sylfaen"/>
          <w:lang w:val="ka-GE"/>
        </w:rPr>
        <w:t xml:space="preserve"> მანგანუმს, </w:t>
      </w:r>
      <w:r w:rsidR="00712D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25 </w:t>
      </w:r>
      <w:r w:rsidR="00265C05">
        <w:rPr>
          <w:rFonts w:ascii="Sylfaen" w:hAnsi="Sylfaen"/>
          <w:lang w:val="ka-GE"/>
        </w:rPr>
        <w:t>მკგ</w:t>
      </w:r>
      <w:r>
        <w:rPr>
          <w:rFonts w:ascii="Sylfaen" w:hAnsi="Sylfaen"/>
          <w:lang w:val="ka-GE"/>
        </w:rPr>
        <w:t xml:space="preserve"> სელენს, </w:t>
      </w:r>
      <w:r w:rsidR="00712D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7,5 </w:t>
      </w:r>
      <w:r w:rsidR="00265C05">
        <w:rPr>
          <w:rFonts w:ascii="Sylfaen" w:hAnsi="Sylfaen"/>
          <w:lang w:val="ka-GE"/>
        </w:rPr>
        <w:t>მკგ</w:t>
      </w:r>
      <w:r>
        <w:rPr>
          <w:rFonts w:ascii="Sylfaen" w:hAnsi="Sylfaen"/>
          <w:lang w:val="ka-GE"/>
        </w:rPr>
        <w:t xml:space="preserve"> ვიტამინ </w:t>
      </w:r>
      <w:r w:rsidRPr="00265C05">
        <w:rPr>
          <w:rFonts w:ascii="Sylfaen" w:hAnsi="Sylfaen"/>
          <w:lang w:val="ka-GE"/>
        </w:rPr>
        <w:t>D</w:t>
      </w:r>
      <w:r w:rsidR="00265C05">
        <w:rPr>
          <w:rFonts w:ascii="Sylfaen" w:hAnsi="Sylfaen"/>
          <w:lang w:val="ka-GE"/>
        </w:rPr>
        <w:t xml:space="preserve"> </w:t>
      </w:r>
      <w:r w:rsidRPr="00265C05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>.</w:t>
      </w:r>
    </w:p>
    <w:p w:rsidR="00797305" w:rsidRPr="00712DEC" w:rsidRDefault="00797305" w:rsidP="00CF1B72">
      <w:pPr>
        <w:rPr>
          <w:rFonts w:ascii="Sylfaen" w:hAnsi="Sylfaen"/>
          <w:b/>
          <w:lang w:val="ka-GE"/>
        </w:rPr>
      </w:pPr>
      <w:r w:rsidRPr="00712DEC">
        <w:rPr>
          <w:rFonts w:ascii="Sylfaen" w:hAnsi="Sylfaen"/>
          <w:b/>
          <w:lang w:val="ka-GE"/>
        </w:rPr>
        <w:t>რეცომენდაცია:</w:t>
      </w:r>
    </w:p>
    <w:p w:rsidR="00797305" w:rsidRDefault="00797305" w:rsidP="00CF1B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მიიღეთ 1-2 ტაბლეტი დღეში საკმარისი რაოდენობის წალთან ერთად</w:t>
      </w:r>
      <w:r w:rsidR="00712D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,</w:t>
      </w:r>
      <w:r w:rsidR="00712D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არ დაღეჭოთ.</w:t>
      </w:r>
    </w:p>
    <w:p w:rsidR="00797305" w:rsidRDefault="00797305" w:rsidP="00CF1B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 გადააჭარბოთ </w:t>
      </w:r>
      <w:r w:rsidR="006007C5">
        <w:rPr>
          <w:rFonts w:ascii="Sylfaen" w:hAnsi="Sylfaen"/>
          <w:lang w:val="ka-GE"/>
        </w:rPr>
        <w:t>რეკ</w:t>
      </w:r>
      <w:r>
        <w:rPr>
          <w:rFonts w:ascii="Sylfaen" w:hAnsi="Sylfaen"/>
          <w:lang w:val="ka-GE"/>
        </w:rPr>
        <w:t>ომენდირებულ დღიურ დოზას</w:t>
      </w:r>
      <w:r w:rsidR="006007C5">
        <w:rPr>
          <w:rFonts w:ascii="Sylfaen" w:hAnsi="Sylfaen"/>
          <w:lang w:val="ka-GE"/>
        </w:rPr>
        <w:t>.</w:t>
      </w:r>
    </w:p>
    <w:p w:rsidR="006007C5" w:rsidRDefault="006007C5" w:rsidP="00CF1B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კვებითი დანამატი არ უნდა იყოს გამოყენებული მრავალფეროვანი დიეტის შემცვლელად.</w:t>
      </w:r>
    </w:p>
    <w:p w:rsidR="006007C5" w:rsidRDefault="006007C5" w:rsidP="00CF1B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ენერგეტიკული ღირებულება:</w:t>
      </w:r>
    </w:p>
    <w:p w:rsidR="006007C5" w:rsidRDefault="006007C5" w:rsidP="00CF1B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ერთი ტაბლეტი შეესაბამება 1 კ</w:t>
      </w:r>
      <w:r w:rsidR="00265C05">
        <w:rPr>
          <w:rFonts w:ascii="Sylfaen" w:hAnsi="Sylfaen"/>
          <w:lang w:val="ka-GE"/>
        </w:rPr>
        <w:t>კ</w:t>
      </w:r>
      <w:r>
        <w:rPr>
          <w:rFonts w:ascii="Sylfaen" w:hAnsi="Sylfaen"/>
          <w:lang w:val="ka-GE"/>
        </w:rPr>
        <w:t>ლ/4კჯ.</w:t>
      </w:r>
    </w:p>
    <w:p w:rsidR="006007C5" w:rsidRPr="006007C5" w:rsidRDefault="006007C5" w:rsidP="00CF1B7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არ შეინახოთ 25 </w:t>
      </w:r>
      <w:r w:rsidR="00265C05" w:rsidRPr="00265C05">
        <w:rPr>
          <w:rFonts w:ascii="Sylfaen" w:hAnsi="Sylfaen"/>
          <w:lang w:val="ka-GE"/>
        </w:rPr>
        <w:t>C</w:t>
      </w:r>
      <w:r w:rsidRPr="00265C0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-ზე მაღალ ტემპერატურაზე.</w:t>
      </w:r>
    </w:p>
    <w:p w:rsidR="00265C05" w:rsidRPr="00265C05" w:rsidRDefault="00265C05" w:rsidP="00265C05">
      <w:pPr>
        <w:spacing w:line="360" w:lineRule="auto"/>
        <w:rPr>
          <w:rFonts w:ascii="Sylfaen" w:hAnsi="Sylfaen"/>
          <w:b/>
          <w:sz w:val="20"/>
          <w:lang w:val="ka-GE"/>
        </w:rPr>
      </w:pPr>
      <w:r w:rsidRPr="00265C05">
        <w:rPr>
          <w:rFonts w:ascii="Sylfaen" w:hAnsi="Sylfaen" w:cs="Sylfaen"/>
          <w:b/>
          <w:sz w:val="20"/>
          <w:lang w:val="ka-GE"/>
        </w:rPr>
        <w:t xml:space="preserve">          მწარმოებელი: </w:t>
      </w:r>
      <w:r w:rsidRPr="00265C05">
        <w:rPr>
          <w:rFonts w:ascii="Sylfaen" w:hAnsi="Sylfaen"/>
          <w:b/>
          <w:sz w:val="20"/>
          <w:lang w:val="ka-GE"/>
        </w:rPr>
        <w:t xml:space="preserve"> </w:t>
      </w:r>
    </w:p>
    <w:p w:rsidR="00265C05" w:rsidRPr="00265C05" w:rsidRDefault="00265C05" w:rsidP="00265C05">
      <w:pPr>
        <w:spacing w:line="360" w:lineRule="auto"/>
        <w:rPr>
          <w:rFonts w:ascii="Sylfaen" w:hAnsi="Sylfaen" w:cs="Sylfaen"/>
          <w:sz w:val="20"/>
          <w:lang w:val="ka-GE"/>
        </w:rPr>
      </w:pPr>
      <w:r w:rsidRPr="00265C05">
        <w:rPr>
          <w:rFonts w:ascii="Sylfaen" w:hAnsi="Sylfaen" w:cs="Sylfaen"/>
          <w:sz w:val="20"/>
          <w:lang w:val="ka-GE"/>
        </w:rPr>
        <w:t xml:space="preserve">         Queisser Pharma</w:t>
      </w:r>
    </w:p>
    <w:p w:rsidR="00265C05" w:rsidRPr="00265C05" w:rsidRDefault="00265C05" w:rsidP="00265C05">
      <w:pPr>
        <w:spacing w:line="360" w:lineRule="auto"/>
        <w:rPr>
          <w:rFonts w:ascii="Sylfaen" w:hAnsi="Sylfaen" w:cs="Sylfaen"/>
          <w:sz w:val="20"/>
          <w:lang w:val="ka-GE"/>
        </w:rPr>
      </w:pPr>
      <w:r w:rsidRPr="00265C05">
        <w:rPr>
          <w:rFonts w:ascii="Sylfaen" w:hAnsi="Sylfaen" w:cs="Sylfaen"/>
          <w:sz w:val="20"/>
          <w:lang w:val="ka-GE"/>
        </w:rPr>
        <w:t xml:space="preserve">         Schleswiger Str. 74</w:t>
      </w:r>
    </w:p>
    <w:p w:rsidR="00265C05" w:rsidRPr="00265C05" w:rsidRDefault="00265C05" w:rsidP="00265C05">
      <w:pPr>
        <w:spacing w:line="360" w:lineRule="auto"/>
        <w:rPr>
          <w:rFonts w:ascii="Sylfaen" w:hAnsi="Sylfaen" w:cs="Sylfaen"/>
          <w:sz w:val="20"/>
          <w:lang w:val="ka-GE"/>
        </w:rPr>
      </w:pPr>
      <w:r w:rsidRPr="00265C05">
        <w:rPr>
          <w:rFonts w:ascii="Sylfaen" w:hAnsi="Sylfaen" w:cs="Sylfaen"/>
          <w:sz w:val="20"/>
          <w:lang w:val="ka-GE"/>
        </w:rPr>
        <w:t xml:space="preserve">         24941 Flensburg</w:t>
      </w:r>
      <w:r>
        <w:rPr>
          <w:rFonts w:ascii="Sylfaen" w:hAnsi="Sylfaen" w:cs="Sylfaen"/>
          <w:sz w:val="20"/>
        </w:rPr>
        <w:t xml:space="preserve">, </w:t>
      </w:r>
      <w:r w:rsidRPr="00265C05">
        <w:rPr>
          <w:rFonts w:ascii="Sylfaen" w:hAnsi="Sylfaen" w:cs="Sylfaen"/>
          <w:sz w:val="20"/>
          <w:lang w:val="ka-GE"/>
        </w:rPr>
        <w:t>Germany</w:t>
      </w:r>
    </w:p>
    <w:p w:rsidR="00265C05" w:rsidRPr="00265C05" w:rsidRDefault="00265C05" w:rsidP="00265C05">
      <w:pPr>
        <w:spacing w:line="360" w:lineRule="auto"/>
        <w:rPr>
          <w:rFonts w:ascii="Sylfaen" w:hAnsi="Sylfaen"/>
          <w:sz w:val="20"/>
        </w:rPr>
      </w:pPr>
      <w:r w:rsidRPr="00265C05">
        <w:rPr>
          <w:rFonts w:ascii="Sylfaen" w:hAnsi="Sylfaen" w:cs="Arial"/>
          <w:color w:val="000000"/>
          <w:szCs w:val="24"/>
          <w:lang w:val="ka-GE"/>
        </w:rPr>
        <w:t xml:space="preserve">       </w:t>
      </w:r>
      <w:proofErr w:type="gramStart"/>
      <w:r w:rsidRPr="00265C05">
        <w:rPr>
          <w:rFonts w:ascii="Sylfaen" w:hAnsi="Sylfaen" w:cs="Arial"/>
          <w:color w:val="000000"/>
          <w:szCs w:val="24"/>
        </w:rPr>
        <w:t>e</w:t>
      </w:r>
      <w:r>
        <w:rPr>
          <w:rFonts w:ascii="Sylfaen" w:hAnsi="Sylfaen" w:cs="Arial"/>
          <w:color w:val="000000"/>
          <w:szCs w:val="24"/>
        </w:rPr>
        <w:t>-</w:t>
      </w:r>
      <w:r w:rsidRPr="00265C05">
        <w:rPr>
          <w:rFonts w:ascii="Sylfaen" w:hAnsi="Sylfaen" w:cs="Arial"/>
          <w:color w:val="000000"/>
          <w:szCs w:val="24"/>
        </w:rPr>
        <w:t>mail</w:t>
      </w:r>
      <w:proofErr w:type="gramEnd"/>
      <w:r w:rsidRPr="00265C05">
        <w:rPr>
          <w:rFonts w:ascii="Sylfaen" w:hAnsi="Sylfaen" w:cs="Arial"/>
          <w:color w:val="000000"/>
          <w:szCs w:val="24"/>
        </w:rPr>
        <w:t xml:space="preserve">: </w:t>
      </w:r>
      <w:hyperlink r:id="rId4" w:history="1">
        <w:r w:rsidRPr="00265C05">
          <w:rPr>
            <w:rStyle w:val="Hyperlink"/>
            <w:rFonts w:ascii="Sylfaen" w:hAnsi="Sylfaen" w:cs="Arial"/>
            <w:color w:val="000000"/>
            <w:szCs w:val="24"/>
          </w:rPr>
          <w:t>info@queisser.de</w:t>
        </w:r>
      </w:hyperlink>
    </w:p>
    <w:p w:rsidR="00265C05" w:rsidRPr="00265C05" w:rsidRDefault="00265C05" w:rsidP="00265C05">
      <w:pPr>
        <w:spacing w:line="360" w:lineRule="auto"/>
        <w:rPr>
          <w:rFonts w:ascii="Sylfaen" w:hAnsi="Sylfaen" w:cs="Arial"/>
          <w:color w:val="000000"/>
          <w:szCs w:val="24"/>
        </w:rPr>
      </w:pPr>
      <w:r w:rsidRPr="00265C05">
        <w:rPr>
          <w:rFonts w:ascii="Sylfaen" w:hAnsi="Sylfaen"/>
          <w:sz w:val="28"/>
          <w:lang w:val="ka-GE"/>
        </w:rPr>
        <w:t xml:space="preserve">     </w:t>
      </w:r>
      <w:hyperlink r:id="rId5" w:history="1">
        <w:r w:rsidRPr="00265C05">
          <w:rPr>
            <w:rStyle w:val="Hyperlink"/>
            <w:rFonts w:ascii="Sylfaen" w:hAnsi="Sylfaen" w:cs="Arial"/>
            <w:color w:val="000000"/>
            <w:szCs w:val="24"/>
          </w:rPr>
          <w:t>www.queisser.com</w:t>
        </w:r>
      </w:hyperlink>
    </w:p>
    <w:p w:rsidR="00062737" w:rsidRPr="00265C05" w:rsidRDefault="00062737" w:rsidP="00CF1B72">
      <w:pPr>
        <w:rPr>
          <w:rFonts w:ascii="Sylfaen" w:hAnsi="Sylfaen"/>
        </w:rPr>
      </w:pPr>
    </w:p>
    <w:p w:rsidR="00E40BFE" w:rsidRPr="00CF1B72" w:rsidRDefault="00E40BFE" w:rsidP="00CF1B72">
      <w:pPr>
        <w:rPr>
          <w:rFonts w:ascii="Sylfaen" w:hAnsi="Sylfaen"/>
          <w:lang w:val="ka-GE"/>
        </w:rPr>
      </w:pPr>
    </w:p>
    <w:sectPr w:rsidR="00E40BFE" w:rsidRPr="00CF1B72" w:rsidSect="008C5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2"/>
    <w:rsid w:val="00062737"/>
    <w:rsid w:val="000C2615"/>
    <w:rsid w:val="001717AB"/>
    <w:rsid w:val="00265C05"/>
    <w:rsid w:val="00265E9A"/>
    <w:rsid w:val="006007C5"/>
    <w:rsid w:val="00712DEC"/>
    <w:rsid w:val="007342D3"/>
    <w:rsid w:val="00797305"/>
    <w:rsid w:val="008C5B9A"/>
    <w:rsid w:val="00961390"/>
    <w:rsid w:val="00CF1B72"/>
    <w:rsid w:val="00CF46E5"/>
    <w:rsid w:val="00D95D84"/>
    <w:rsid w:val="00DE6ED6"/>
    <w:rsid w:val="00E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6594"/>
  <w15:docId w15:val="{F95F4382-9A81-4AB8-BD4E-82B6AB31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1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1B7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F1B72"/>
  </w:style>
  <w:style w:type="character" w:styleId="Hyperlink">
    <w:name w:val="Hyperlink"/>
    <w:uiPriority w:val="99"/>
    <w:unhideWhenUsed/>
    <w:rsid w:val="00265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queisser.com" TargetMode="External"/><Relationship Id="rId4" Type="http://schemas.openxmlformats.org/officeDocument/2006/relationships/hyperlink" Target="mailto:info@queiss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Sandro</cp:lastModifiedBy>
  <cp:revision>2</cp:revision>
  <dcterms:created xsi:type="dcterms:W3CDTF">2021-12-19T18:04:00Z</dcterms:created>
  <dcterms:modified xsi:type="dcterms:W3CDTF">2021-12-19T18:04:00Z</dcterms:modified>
</cp:coreProperties>
</file>