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22" w:rsidRPr="00BA2522" w:rsidRDefault="00BA2522" w:rsidP="00BA2522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დოპელჰერცი</w:t>
      </w:r>
      <w:proofErr w:type="spellEnd"/>
      <w:proofErr w:type="gramEnd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® 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აქტივი</w:t>
      </w:r>
      <w:proofErr w:type="spellEnd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ანტისტრესი</w:t>
      </w:r>
      <w:proofErr w:type="spellEnd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Doppelherz</w:t>
      </w:r>
      <w:proofErr w:type="spellEnd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aktiv</w:t>
      </w:r>
      <w:proofErr w:type="spellEnd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BA2522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Antistress</w:t>
      </w:r>
      <w:proofErr w:type="spellEnd"/>
    </w:p>
    <w:p w:rsidR="00BA2522" w:rsidRPr="00BA2522" w:rsidRDefault="00BA2522" w:rsidP="00BA2522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საერთაშორისო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აქტიური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ფორმა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BA2522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BA2522">
        <w:rPr>
          <w:rFonts w:ascii="Sylfaen" w:eastAsia="Times New Roman" w:hAnsi="Sylfaen" w:cs="Sylfaen"/>
          <w:color w:val="34383D"/>
          <w:sz w:val="24"/>
          <w:szCs w:val="24"/>
        </w:rPr>
        <w:t>ტაბლეტი</w:t>
      </w:r>
      <w:proofErr w:type="spellEnd"/>
      <w:r w:rsidRPr="00BA2522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#30</w:t>
      </w:r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ნივთიერება</w:t>
      </w:r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):</w: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BA25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comb. drug</w:t>
        </w:r>
      </w:hyperlink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კლინიკურ</w:t>
      </w:r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</w:t>
      </w:r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ჯგუფი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"http://www.vidal.ge/drugs/clinico-groups/biologiurad-aqtiuri-danamatebi" </w:instrTex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A2522">
        <w:rPr>
          <w:rFonts w:ascii="Sylfaen" w:eastAsia="Times New Roman" w:hAnsi="Sylfaen" w:cs="Sylfaen"/>
          <w:color w:val="000000" w:themeColor="text1"/>
          <w:sz w:val="24"/>
          <w:szCs w:val="24"/>
        </w:rPr>
        <w:t>ბიოლოგიურად</w:t>
      </w:r>
      <w:proofErr w:type="spellEnd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color w:val="000000" w:themeColor="text1"/>
          <w:sz w:val="24"/>
          <w:szCs w:val="24"/>
        </w:rPr>
        <w:t>აქტიური</w:t>
      </w:r>
      <w:proofErr w:type="spellEnd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color w:val="000000" w:themeColor="text1"/>
          <w:sz w:val="24"/>
          <w:szCs w:val="24"/>
        </w:rPr>
        <w:t>დანამატები</w:t>
      </w:r>
      <w:proofErr w:type="spellEnd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მწარმოებელი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კომპანია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"http://www.vidal.ge/companies/queisser-pharma-gmbh-co" </w:instrTex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Queisser</w:t>
      </w:r>
      <w:proofErr w:type="spellEnd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GmbH &amp; Co</w: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მწარმოებელი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ქვეყანა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BA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A2522">
        <w:rPr>
          <w:rFonts w:ascii="Sylfaen" w:eastAsia="Times New Roman" w:hAnsi="Sylfaen" w:cs="Sylfaen"/>
          <w:color w:val="000000" w:themeColor="text1"/>
          <w:sz w:val="24"/>
          <w:szCs w:val="24"/>
        </w:rPr>
        <w:t>გერმანია</w:t>
      </w:r>
      <w:proofErr w:type="spellEnd"/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</w:p>
    <w:p w:rsidR="00BA2522" w:rsidRPr="00BA2522" w:rsidRDefault="00BA2522" w:rsidP="00BA2522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გაცემის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რეჟიმი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BA2522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III </w:t>
      </w:r>
      <w:proofErr w:type="spellStart"/>
      <w:r w:rsidRPr="00BA2522">
        <w:rPr>
          <w:rFonts w:ascii="Sylfaen" w:eastAsia="Times New Roman" w:hAnsi="Sylfaen" w:cs="Sylfaen"/>
          <w:color w:val="34383D"/>
          <w:sz w:val="24"/>
          <w:szCs w:val="24"/>
        </w:rPr>
        <w:t>ჯგუფი</w:t>
      </w:r>
      <w:proofErr w:type="spellEnd"/>
      <w:r w:rsidRPr="00BA2522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(</w:t>
      </w:r>
      <w:proofErr w:type="spellStart"/>
      <w:r w:rsidRPr="00BA2522">
        <w:rPr>
          <w:rFonts w:ascii="Sylfaen" w:eastAsia="Times New Roman" w:hAnsi="Sylfaen" w:cs="Sylfaen"/>
          <w:color w:val="34383D"/>
          <w:sz w:val="24"/>
          <w:szCs w:val="24"/>
        </w:rPr>
        <w:t>ურეცეპტოდ</w:t>
      </w:r>
      <w:proofErr w:type="spellEnd"/>
      <w:r w:rsidRPr="00BA2522">
        <w:rPr>
          <w:rFonts w:ascii="Times New Roman" w:eastAsia="Times New Roman" w:hAnsi="Times New Roman" w:cs="Times New Roman"/>
          <w:color w:val="34383D"/>
          <w:sz w:val="24"/>
          <w:szCs w:val="24"/>
        </w:rPr>
        <w:t>)</w:t>
      </w:r>
    </w:p>
    <w:p w:rsidR="00BA2522" w:rsidRPr="00BA2522" w:rsidRDefault="00BA2522" w:rsidP="00BA25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გინკგო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+</w:t>
      </w:r>
      <w:proofErr w:type="gramEnd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მელისა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B1, B2, B6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ხელს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უწყობს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ნერვული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სისტემის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ფუნქციონირებას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B5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განაპირობებს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ფსიქიკური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ინტელექტუალურ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ფუნქციონირებას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დამატებით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შეიცავს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50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გინკოს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ფოთოლების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ექსქტრატს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40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მელისას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ვიტამინი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B1, B6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B12  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ნერვული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სისტემის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ნორმალური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ფუნქციონირებისათვის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გინკო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ბილობა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 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მელისა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დღესდღეობით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განათლება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პროფესიული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პირადი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ცხოვრების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რიტმი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სულ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უფრო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უფრო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მეტს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მითხოვს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ჩვენი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ორგანიზმიდან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ჩვენ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უნდა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ვიყოთ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ფსიქიკურად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გონებრივად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აქტიურები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მობილურები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ჩვენ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გვჭირდება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მდგრადი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ნერვები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ძლიერი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ტვინი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ჩვენი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ტვინი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24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საათის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განმავლობაში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უწყვეტად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მუშაობს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ძილის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დროსაც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იგი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ორგანიზმის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ერთ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ერთი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ყველაზე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აქტიური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ორგანოა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მოიხმარს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დღიური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ენერგიის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მოცულობის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20%-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მიუხედავად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იმისა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რომ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იგი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მხოლოდ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2%-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სხეულის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მასისა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ტვინისა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ნერვების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მეტაბოლიზმი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დამოკიდებულია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ორგანიზმისათვის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ნუტრიებტების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მიწოდებაზე</w:t>
      </w:r>
      <w:proofErr w:type="spellEnd"/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ენერგიის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მეტაბოლიზმის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ნერვული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სისტემის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ფუნქცია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B1, B2, B6, B12,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ნიკოტინმჟავა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ბიოტინი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ხელს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უწყობენ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ნერვული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სისტემის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ფუნქციონირებას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ენერგეტიკული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ცვლას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გონებრივი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აქტივობა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პანტოთენის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B5)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ხელს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უწყობს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ფსიქიკური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ინტელექტუალურ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გონებრივ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შესაძლებლობებს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სისხლის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წარმოქმნა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იმუნური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სისტემა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_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B6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B12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მნიშვნელოვანია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წითელი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უჯრედების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წარმოქმნისთვის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რომლებიც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აუცილებელია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ჟანგბადის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ტრანსპორტირებისათვის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ფოლიუმის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მონაწილეობს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უჯრედების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დაყოფის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პროცესში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არეგულირებს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ნორმალური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სისხწარმოქმნის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პროცესს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გარდა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ამისა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lastRenderedPageBreak/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B6, B12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ფოლიუმის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აძლიერებს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იმუნურ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სისტემას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რომელიც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ძალიან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მნიშვნელოვანია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სტრესულ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სიტუაციებში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დოპელჰერც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აქტივ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ანტისტრესის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ერთი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ტაბლეტით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თქვენ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ივსებთ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ყველა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B-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ვიტამინის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დღიურ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საჭიროებას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დამატებით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შეიცავს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</w:t>
      </w:r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მგ</w:t>
      </w: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გინგკოს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ფოთლების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ექსტრაქტს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</w:t>
      </w:r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მგ</w:t>
      </w: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მელისას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ფოთლების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ექსტრაქტს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გინგკო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ბილობა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დიდი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ხანია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აზიაში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ცნობილი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საკვები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მცენარეა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გინგკო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ბილობა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შეიცავს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ფლავონოიდებს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ტერპენებს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რომლებსაც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გააჩნიათ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ანტიოქსიდანტური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თვისებები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ფლავონოიდები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ტერპენები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გავლენას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ახდენენ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მიმოქცევის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სისტემაზეც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ცნობილია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რომ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გინგკო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ბილობა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აუმჯობესებს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ტვინში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მიმოქცევას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აქედან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გამომდინარე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აუმჯობესებს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კოგნიტიურ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ფუნქციებს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რადგან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იზრდება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სისხლის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ნაკადის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მიერ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ტვინში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მიწოდებული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ჟანგბადის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რაოდენობა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მელისა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აგრეთვე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კარგად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ცნობილია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გამოიყენება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მრავალი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ათწლეულის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განმავლობაში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იგი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სასარგებლოა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დამშვიდებისა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რელაქსაციისთვის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დაძინებისთვის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სტრესის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დროს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მელისა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აგრეთვე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ხსნის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უსიამოვნო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შეგრძნებებს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კუჭსა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მუცელში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მსუბუქი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დისკომფორტის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დროს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ერთი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ტაბლეტი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შეიცავს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B1, 1.4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B6, 2.5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მკგ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ვიტამინი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B12, 6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პანტოთენის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მკგ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ფოლიუმის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მჟავა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16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ნიაცინი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50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მკგ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ბიოტინი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50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გინგკოს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ფოთლების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ექსტრაქტი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40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მგ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მელისას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ფოთლების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ექსტრაქტი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რეკომენდაციები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მიიღეთ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ტაბლეტი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დღეში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საკმარისი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რაოდენობის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სითხესთან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ერთად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არ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დაღეჭოთ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არ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გადააჭარბოთ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რეკომენდებულ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სადღეღამისო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დოზას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საკვები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დანამატები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არ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უნდა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გამოიყენონ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მრავალფეროვანი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დიეტის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შემცვლელის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სახით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პროდუქტი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უნდა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შეინახონ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ბავშვებისთვის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მიუწვდომელ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ადგილას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ენერგეტიკული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b/>
          <w:bCs/>
          <w:sz w:val="24"/>
          <w:szCs w:val="24"/>
        </w:rPr>
        <w:t>ღირებულება</w:t>
      </w:r>
      <w:proofErr w:type="spellEnd"/>
      <w:r w:rsidRPr="00BA252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A2522" w:rsidRPr="00BA2522" w:rsidRDefault="00BA2522" w:rsidP="00BA252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ერთი</w:t>
      </w:r>
      <w:proofErr w:type="spellEnd"/>
      <w:proofErr w:type="gram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ტაბლეტი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შეესაბამება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0,5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კკალ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კჯ</w:t>
      </w:r>
      <w:proofErr w:type="spellEnd"/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BA2522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ს</w:t>
      </w:r>
      <w:r w:rsidRPr="00BA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].</w:t>
      </w:r>
    </w:p>
    <w:p w:rsidR="00D76B2E" w:rsidRDefault="00D76B2E"/>
    <w:sectPr w:rsidR="00D76B2E" w:rsidSect="00D7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FD"/>
    <w:multiLevelType w:val="multilevel"/>
    <w:tmpl w:val="89840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522"/>
    <w:rsid w:val="00BA2522"/>
    <w:rsid w:val="00D7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2E"/>
  </w:style>
  <w:style w:type="paragraph" w:styleId="Heading6">
    <w:name w:val="heading 6"/>
    <w:basedOn w:val="Normal"/>
    <w:link w:val="Heading6Char"/>
    <w:uiPriority w:val="9"/>
    <w:qFormat/>
    <w:rsid w:val="00BA25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A252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A25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2018-01-29T14:23:00Z</dcterms:created>
  <dcterms:modified xsi:type="dcterms:W3CDTF">2018-01-29T14:24:00Z</dcterms:modified>
</cp:coreProperties>
</file>